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B" w:rsidRDefault="00013F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EB" w:rsidRPr="00015618" w:rsidRDefault="00013F80">
      <w:pPr>
        <w:spacing w:after="0"/>
        <w:rPr>
          <w:lang w:val="ru-RU"/>
        </w:rPr>
      </w:pPr>
      <w:r w:rsidRPr="00015618">
        <w:rPr>
          <w:b/>
          <w:color w:val="000000"/>
          <w:sz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2464EB" w:rsidRPr="00015618" w:rsidRDefault="00013F80">
      <w:pPr>
        <w:spacing w:after="0"/>
        <w:jc w:val="both"/>
        <w:rPr>
          <w:lang w:val="ru-RU"/>
        </w:rPr>
      </w:pPr>
      <w:r w:rsidRPr="00015618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015618">
        <w:rPr>
          <w:color w:val="000000"/>
          <w:sz w:val="28"/>
          <w:lang w:val="ru-RU"/>
        </w:rPr>
        <w:t xml:space="preserve"> 64.</w:t>
      </w:r>
    </w:p>
    <w:p w:rsidR="002464EB" w:rsidRPr="00015618" w:rsidRDefault="00013F80">
      <w:pPr>
        <w:spacing w:after="0"/>
        <w:jc w:val="both"/>
        <w:rPr>
          <w:lang w:val="ru-RU"/>
        </w:rPr>
      </w:pPr>
      <w:r w:rsidRPr="0001561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5618">
        <w:rPr>
          <w:color w:val="FF0000"/>
          <w:sz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0" w:name="z1"/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В целях реализации Закона Республики Казахстан "Об образовании" Правительство Республики Казахстан </w:t>
      </w:r>
      <w:r w:rsidRPr="00015618">
        <w:rPr>
          <w:b/>
          <w:color w:val="000000"/>
          <w:sz w:val="28"/>
          <w:lang w:val="ru-RU"/>
        </w:rPr>
        <w:t>ПОСТАНОВЛЯЕТ:</w:t>
      </w:r>
    </w:p>
    <w:bookmarkEnd w:id="0"/>
    <w:p w:rsidR="002464EB" w:rsidRPr="00015618" w:rsidRDefault="00013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5618">
        <w:rPr>
          <w:color w:val="FF0000"/>
          <w:sz w:val="28"/>
          <w:lang w:val="ru-RU"/>
        </w:rPr>
        <w:t xml:space="preserve"> Сноска. Преамбула - в редакции постановления Правительства РК от 08.08.2022 </w:t>
      </w:r>
      <w:r w:rsidRPr="00015618">
        <w:rPr>
          <w:color w:val="000000"/>
          <w:sz w:val="28"/>
          <w:lang w:val="ru-RU"/>
        </w:rPr>
        <w:t>№ 544</w:t>
      </w:r>
      <w:r w:rsidRPr="00015618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15618">
        <w:rPr>
          <w:lang w:val="ru-RU"/>
        </w:rPr>
        <w:br/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2464EB" w:rsidRPr="00015618" w:rsidRDefault="00013F8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15618">
        <w:rPr>
          <w:color w:val="FF0000"/>
          <w:sz w:val="28"/>
          <w:lang w:val="ru-RU"/>
        </w:rPr>
        <w:t xml:space="preserve"> Сноска. Пункт 1 - в редакции постановления Правительства РК от 30.12.2020 </w:t>
      </w:r>
      <w:r w:rsidRPr="00015618">
        <w:rPr>
          <w:color w:val="000000"/>
          <w:sz w:val="28"/>
          <w:lang w:val="ru-RU"/>
        </w:rPr>
        <w:t>№ 949</w:t>
      </w:r>
      <w:r w:rsidRPr="00015618">
        <w:rPr>
          <w:color w:val="FF0000"/>
          <w:sz w:val="28"/>
          <w:lang w:val="ru-RU"/>
        </w:rPr>
        <w:t xml:space="preserve"> (вводится в действие с 01.01.2021).</w:t>
      </w:r>
      <w:r w:rsidRPr="00015618">
        <w:rPr>
          <w:lang w:val="ru-RU"/>
        </w:rPr>
        <w:br/>
      </w:r>
    </w:p>
    <w:p w:rsidR="002464EB" w:rsidRPr="00D45402" w:rsidRDefault="00013F80">
      <w:pPr>
        <w:spacing w:after="0"/>
        <w:jc w:val="both"/>
        <w:rPr>
          <w:lang w:val="ru-RU"/>
        </w:rPr>
      </w:pPr>
      <w:bookmarkStart w:id="2" w:name="z3"/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</w:t>
      </w:r>
      <w:r w:rsidRPr="00D45402">
        <w:rPr>
          <w:color w:val="000000"/>
          <w:sz w:val="28"/>
          <w:lang w:val="ru-RU"/>
        </w:rPr>
        <w:t xml:space="preserve">2. Признать утратившими силу: </w:t>
      </w:r>
    </w:p>
    <w:bookmarkEnd w:id="2"/>
    <w:p w:rsidR="002464EB" w:rsidRPr="00015618" w:rsidRDefault="00013F80">
      <w:pPr>
        <w:spacing w:after="0"/>
        <w:jc w:val="both"/>
        <w:rPr>
          <w:lang w:val="ru-RU"/>
        </w:rPr>
      </w:pPr>
      <w:r w:rsidRPr="00D454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402">
        <w:rPr>
          <w:color w:val="000000"/>
          <w:sz w:val="28"/>
          <w:lang w:val="ru-RU"/>
        </w:rPr>
        <w:t xml:space="preserve"> </w:t>
      </w:r>
      <w:r w:rsidRPr="00015618">
        <w:rPr>
          <w:color w:val="000000"/>
          <w:sz w:val="28"/>
          <w:lang w:val="ru-RU"/>
        </w:rPr>
        <w:t xml:space="preserve">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015618">
        <w:rPr>
          <w:color w:val="000000"/>
          <w:sz w:val="28"/>
          <w:lang w:val="ru-RU"/>
        </w:rPr>
        <w:t xml:space="preserve"> 812 "О мерах по дальнейшему </w:t>
      </w:r>
      <w:r w:rsidRPr="00015618">
        <w:rPr>
          <w:color w:val="000000"/>
          <w:sz w:val="28"/>
          <w:lang w:val="ru-RU"/>
        </w:rPr>
        <w:lastRenderedPageBreak/>
        <w:t xml:space="preserve">реформированию системы среднего образования в Республике Казахстан" (САПП Республики Казахстан, 1998 г., </w:t>
      </w:r>
      <w:r>
        <w:rPr>
          <w:color w:val="000000"/>
          <w:sz w:val="28"/>
        </w:rPr>
        <w:t>N</w:t>
      </w:r>
      <w:r w:rsidRPr="00015618">
        <w:rPr>
          <w:color w:val="000000"/>
          <w:sz w:val="28"/>
          <w:lang w:val="ru-RU"/>
        </w:rPr>
        <w:t xml:space="preserve"> 29, ст. 258); </w:t>
      </w:r>
    </w:p>
    <w:p w:rsidR="002464EB" w:rsidRPr="00015618" w:rsidRDefault="00013F80">
      <w:pPr>
        <w:spacing w:after="0"/>
        <w:jc w:val="both"/>
        <w:rPr>
          <w:lang w:val="ru-RU"/>
        </w:rPr>
      </w:pPr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015618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015618">
        <w:rPr>
          <w:color w:val="000000"/>
          <w:sz w:val="28"/>
          <w:lang w:val="ru-RU"/>
        </w:rPr>
        <w:t xml:space="preserve"> 812". 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" w:name="z4"/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464E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464EB" w:rsidRDefault="00013F80">
            <w:pPr>
              <w:spacing w:after="20"/>
              <w:ind w:left="20"/>
              <w:jc w:val="both"/>
            </w:pPr>
            <w:r w:rsidRPr="0001561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4EB" w:rsidRDefault="002464EB">
            <w:pPr>
              <w:spacing w:after="20"/>
              <w:ind w:left="20"/>
              <w:jc w:val="both"/>
            </w:pPr>
          </w:p>
          <w:p w:rsidR="002464EB" w:rsidRDefault="002464EB">
            <w:pPr>
              <w:spacing w:after="20"/>
              <w:ind w:left="20"/>
              <w:jc w:val="both"/>
            </w:pPr>
          </w:p>
        </w:tc>
      </w:tr>
      <w:tr w:rsidR="002464E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4EB" w:rsidRDefault="00013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4EB" w:rsidRDefault="002464EB">
            <w:pPr>
              <w:spacing w:after="20"/>
              <w:ind w:left="20"/>
              <w:jc w:val="both"/>
            </w:pPr>
          </w:p>
          <w:p w:rsidR="002464EB" w:rsidRDefault="002464EB">
            <w:pPr>
              <w:spacing w:after="20"/>
              <w:ind w:left="20"/>
              <w:jc w:val="both"/>
            </w:pPr>
          </w:p>
        </w:tc>
      </w:tr>
    </w:tbl>
    <w:p w:rsidR="002464EB" w:rsidRDefault="00013F8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2464EB" w:rsidRPr="00D454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4EB" w:rsidRDefault="00013F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4EB" w:rsidRPr="00015618" w:rsidRDefault="00013F80">
            <w:pPr>
              <w:spacing w:after="0"/>
              <w:jc w:val="center"/>
              <w:rPr>
                <w:lang w:val="ru-RU"/>
              </w:rPr>
            </w:pPr>
            <w:r w:rsidRPr="00015618">
              <w:rPr>
                <w:color w:val="000000"/>
                <w:sz w:val="20"/>
                <w:lang w:val="ru-RU"/>
              </w:rPr>
              <w:t>Утверждены</w:t>
            </w:r>
            <w:r w:rsidRPr="00015618">
              <w:rPr>
                <w:lang w:val="ru-RU"/>
              </w:rPr>
              <w:br/>
            </w:r>
            <w:r w:rsidRPr="00015618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015618">
              <w:rPr>
                <w:lang w:val="ru-RU"/>
              </w:rPr>
              <w:br/>
            </w:r>
            <w:r w:rsidRPr="0001561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15618">
              <w:rPr>
                <w:lang w:val="ru-RU"/>
              </w:rPr>
              <w:br/>
            </w:r>
            <w:r w:rsidRPr="00015618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2464EB" w:rsidRPr="00015618" w:rsidRDefault="00013F80">
      <w:pPr>
        <w:spacing w:after="0"/>
        <w:rPr>
          <w:lang w:val="ru-RU"/>
        </w:rPr>
      </w:pPr>
      <w:bookmarkStart w:id="4" w:name="z5"/>
      <w:r w:rsidRPr="00015618">
        <w:rPr>
          <w:b/>
          <w:color w:val="000000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2464EB" w:rsidRPr="00015618" w:rsidRDefault="00013F80">
      <w:pPr>
        <w:spacing w:after="0"/>
        <w:jc w:val="both"/>
        <w:rPr>
          <w:lang w:val="ru-RU"/>
        </w:rPr>
      </w:pPr>
      <w:r w:rsidRPr="0001561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15618">
        <w:rPr>
          <w:color w:val="FF0000"/>
          <w:sz w:val="28"/>
          <w:lang w:val="ru-RU"/>
        </w:rPr>
        <w:t xml:space="preserve"> Сноска. Правила - в редакции постановления Правительства РК от 10.11.2023 № 993 (вводится в действие со дня его первого официального опубликования).</w:t>
      </w:r>
    </w:p>
    <w:p w:rsidR="002464EB" w:rsidRPr="00D45402" w:rsidRDefault="00013F80">
      <w:pPr>
        <w:spacing w:after="0"/>
        <w:rPr>
          <w:lang w:val="ru-RU"/>
        </w:rPr>
      </w:pPr>
      <w:bookmarkStart w:id="5" w:name="z15"/>
      <w:r w:rsidRPr="00015618">
        <w:rPr>
          <w:b/>
          <w:color w:val="000000"/>
          <w:lang w:val="ru-RU"/>
        </w:rPr>
        <w:t xml:space="preserve"> </w:t>
      </w:r>
      <w:r w:rsidRPr="00D45402">
        <w:rPr>
          <w:b/>
          <w:color w:val="000000"/>
          <w:lang w:val="ru-RU"/>
        </w:rPr>
        <w:t>Глава 1. Общие положения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6" w:name="z16"/>
      <w:bookmarkEnd w:id="5"/>
      <w:r w:rsidRPr="00D4540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5402">
        <w:rPr>
          <w:color w:val="000000"/>
          <w:sz w:val="28"/>
          <w:lang w:val="ru-RU"/>
        </w:rPr>
        <w:t xml:space="preserve"> </w:t>
      </w:r>
      <w:r w:rsidRPr="00015618">
        <w:rPr>
          <w:color w:val="000000"/>
          <w:sz w:val="28"/>
          <w:lang w:val="ru-RU"/>
        </w:rPr>
        <w:t xml:space="preserve">1. Настоящие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(далее – Правила), разработаны в соответствии с подпунктом 21) статьи 4 Закона Республики Казахстан "Об образовании" и определяют порядок формирования, направления расходования и учета средств, выделяемых на </w:t>
      </w:r>
      <w:r w:rsidRPr="00015618">
        <w:rPr>
          <w:color w:val="000000"/>
          <w:sz w:val="28"/>
          <w:lang w:val="ru-RU"/>
        </w:rPr>
        <w:lastRenderedPageBreak/>
        <w:t>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8" w:name="z18"/>
      <w:bookmarkEnd w:id="7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9" w:name="z19"/>
      <w:bookmarkEnd w:id="8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0" w:name="z20"/>
      <w:bookmarkEnd w:id="9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1" w:name="z21"/>
      <w:bookmarkEnd w:id="10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Категория лиц, указанная в подпункте 5) пункта 1 настоящих Правил, определяется коллегиальным органом организации образования на основании акта обследования материально-бытового положения семьи обучающихся и воспитанников согласно заявлению родителей или законных представителей либо обучающегося, достигшего совершеннолетия (далее – заявитель), в соответствии с законодательством Республики Казахстан о государственных услугах и включает лиц, обучающихся в начальных классах.</w:t>
      </w:r>
    </w:p>
    <w:p w:rsidR="002464EB" w:rsidRPr="00015618" w:rsidRDefault="00013F80">
      <w:pPr>
        <w:spacing w:after="0"/>
        <w:rPr>
          <w:lang w:val="ru-RU"/>
        </w:rPr>
      </w:pPr>
      <w:bookmarkStart w:id="14" w:name="z24"/>
      <w:bookmarkEnd w:id="13"/>
      <w:r w:rsidRPr="00015618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организациями образования пропорционально их контингенту обучающихся и воспитанников, отнесенных к категориям, указанным в пункте 1 настоящих Правил.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6" w:name="z26"/>
      <w:bookmarkEnd w:id="15"/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3. Бюджетные средства, выделяемые на оказание финансовой и материальной помощи, направляются на: 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1) приобретение одежды, обуви, школьно-письменных принадлежностей;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lastRenderedPageBreak/>
        <w:t>     </w:t>
      </w:r>
      <w:r w:rsidRPr="00015618">
        <w:rPr>
          <w:color w:val="000000"/>
          <w:sz w:val="28"/>
          <w:lang w:val="ru-RU"/>
        </w:rPr>
        <w:t xml:space="preserve"> 2) организацию одноразового питания в период нахождения в организации образования;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3) оказание финансовой помощи;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4) участие в культурно-массовых и спортивных мероприятиях;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5) организацию дополнительных занятий по общеобразовательным предметам (далее – дополнительные занятия).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Приоритетным направлением расходования средств является организация одноразового питания обучающихся в период нахождения в организации образования. Обучающимся начальных классов применяется один вид оказания материальной помощи – организация одноразового питания в период нахождения в организации образования.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пункте 1 настоящих Правил, для приобретения одежды, обуви, школьных принадлежностей осуществляется в денежной форме на основании поданного заявителем заявления, с обязат</w:t>
      </w:r>
      <w:bookmarkStart w:id="25" w:name="_GoBack"/>
      <w:bookmarkEnd w:id="25"/>
      <w:r w:rsidRPr="00015618">
        <w:rPr>
          <w:color w:val="000000"/>
          <w:sz w:val="28"/>
          <w:lang w:val="ru-RU"/>
        </w:rPr>
        <w:t>ельным документальным подтверждением целевого использования средств (</w:t>
      </w:r>
      <w:r w:rsidRPr="00D45402">
        <w:rPr>
          <w:color w:val="000000"/>
          <w:sz w:val="28"/>
          <w:highlight w:val="yellow"/>
          <w:lang w:val="ru-RU"/>
        </w:rPr>
        <w:t>подтверждающий документ о расходах с указанием наименования приобретенных товаров) в организацию образования в течение 10 рабочих дней со дня получения средств.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6" w:name="z35"/>
      <w:bookmarkEnd w:id="24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8" w:name="z37"/>
      <w:bookmarkEnd w:id="27"/>
      <w:r w:rsidRPr="000156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4. Оказание финансовой и материальной помощи обучающимся и воспитанникам осуществляется на основании поданного заявителем заявления в </w:t>
      </w:r>
      <w:r w:rsidRPr="00015618">
        <w:rPr>
          <w:color w:val="000000"/>
          <w:sz w:val="28"/>
          <w:lang w:val="ru-RU"/>
        </w:rPr>
        <w:lastRenderedPageBreak/>
        <w:t xml:space="preserve">соответствии с законодательством Республики Казахстан о государственных услугах. 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Финансовая и материальная помощь не назначается: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 нуждаются в предоставлении финансовой и материальной помощи.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2464EB" w:rsidRPr="00015618" w:rsidRDefault="00013F80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015618">
        <w:rPr>
          <w:color w:val="000000"/>
          <w:sz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35"/>
    <w:p w:rsidR="002464EB" w:rsidRPr="00015618" w:rsidRDefault="00013F80">
      <w:pPr>
        <w:spacing w:after="0"/>
        <w:rPr>
          <w:lang w:val="ru-RU"/>
        </w:rPr>
      </w:pPr>
      <w:r w:rsidRPr="00015618">
        <w:rPr>
          <w:lang w:val="ru-RU"/>
        </w:rPr>
        <w:br/>
      </w:r>
      <w:r w:rsidRPr="00015618">
        <w:rPr>
          <w:lang w:val="ru-RU"/>
        </w:rPr>
        <w:br/>
      </w:r>
    </w:p>
    <w:p w:rsidR="002464EB" w:rsidRPr="00015618" w:rsidRDefault="00013F80">
      <w:pPr>
        <w:pStyle w:val="disclaimer"/>
        <w:rPr>
          <w:lang w:val="ru-RU"/>
        </w:rPr>
      </w:pPr>
      <w:r w:rsidRPr="0001561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464EB" w:rsidRPr="000156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B"/>
    <w:rsid w:val="00013F80"/>
    <w:rsid w:val="00015618"/>
    <w:rsid w:val="002464EB"/>
    <w:rsid w:val="00D4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5BE07-6111-4143-A7BD-2E305F2D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Zаm</dc:creator>
  <cp:lastModifiedBy>RePack by Diakov</cp:lastModifiedBy>
  <cp:revision>3</cp:revision>
  <dcterms:created xsi:type="dcterms:W3CDTF">2023-11-23T04:25:00Z</dcterms:created>
  <dcterms:modified xsi:type="dcterms:W3CDTF">2023-11-23T15:20:00Z</dcterms:modified>
</cp:coreProperties>
</file>